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91214" w14:textId="77777777" w:rsidR="00FE0695" w:rsidRDefault="00792774">
      <w:pPr>
        <w:keepNext/>
        <w:keepLines/>
        <w:spacing w:before="260" w:after="260" w:line="416" w:lineRule="auto"/>
        <w:ind w:firstLineChars="200" w:firstLine="602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0" w:name="_Toc58198938"/>
      <w:r>
        <w:rPr>
          <w:rFonts w:ascii="Times New Roman" w:eastAsia="宋体" w:hAnsi="Times New Roman" w:cs="Times New Roman"/>
          <w:b/>
          <w:bCs/>
          <w:sz w:val="30"/>
          <w:szCs w:val="30"/>
        </w:rPr>
        <w:t>任务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2 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>人工授精</w:t>
      </w:r>
      <w:bookmarkEnd w:id="0"/>
    </w:p>
    <w:p w14:paraId="47D77384" w14:textId="77777777" w:rsidR="00FE0695" w:rsidRDefault="0079277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输</w:t>
      </w:r>
      <w:proofErr w:type="gramStart"/>
      <w:r>
        <w:rPr>
          <w:rFonts w:ascii="Times New Roman" w:eastAsia="宋体" w:hAnsi="Times New Roman" w:cs="Times New Roman"/>
          <w:szCs w:val="21"/>
        </w:rPr>
        <w:t>精方法</w:t>
      </w:r>
      <w:proofErr w:type="gramEnd"/>
      <w:r>
        <w:rPr>
          <w:rFonts w:ascii="Times New Roman" w:eastAsia="宋体" w:hAnsi="Times New Roman" w:cs="Times New Roman"/>
          <w:szCs w:val="21"/>
        </w:rPr>
        <w:t>的正确使用、输精时间的确定等对提高母畜的受胎率、繁殖率是至关重要。</w:t>
      </w:r>
    </w:p>
    <w:p w14:paraId="2F775829" w14:textId="77777777" w:rsidR="00FE0695" w:rsidRDefault="00792774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一、</w:t>
      </w:r>
      <w:proofErr w:type="gramStart"/>
      <w:r>
        <w:rPr>
          <w:rFonts w:ascii="Times New Roman" w:eastAsia="宋体" w:hAnsi="Times New Roman" w:cs="Times New Roman"/>
          <w:sz w:val="28"/>
          <w:szCs w:val="28"/>
        </w:rPr>
        <w:t>输精前的</w:t>
      </w:r>
      <w:proofErr w:type="gramEnd"/>
      <w:r>
        <w:rPr>
          <w:rFonts w:ascii="Times New Roman" w:eastAsia="宋体" w:hAnsi="Times New Roman" w:cs="Times New Roman"/>
          <w:sz w:val="28"/>
          <w:szCs w:val="28"/>
        </w:rPr>
        <w:t>准备</w:t>
      </w:r>
    </w:p>
    <w:p w14:paraId="107DE222" w14:textId="77777777" w:rsidR="00FE0695" w:rsidRDefault="00792774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（一）母畜的准备</w:t>
      </w:r>
    </w:p>
    <w:p w14:paraId="4858DF88" w14:textId="77777777" w:rsidR="00FE0695" w:rsidRDefault="0079277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proofErr w:type="gramStart"/>
      <w:r>
        <w:rPr>
          <w:rFonts w:ascii="Times New Roman" w:eastAsia="宋体" w:hAnsi="Times New Roman" w:cs="Times New Roman"/>
          <w:szCs w:val="21"/>
        </w:rPr>
        <w:t>对拟配母畜</w:t>
      </w:r>
      <w:proofErr w:type="gramEnd"/>
      <w:r>
        <w:rPr>
          <w:rFonts w:ascii="Times New Roman" w:eastAsia="宋体" w:hAnsi="Times New Roman" w:cs="Times New Roman"/>
          <w:szCs w:val="21"/>
        </w:rPr>
        <w:t>进行发情鉴定，确定适宜的输精时间，然后将其牵入保定栏内保定，尾巴拉向一侧，对外阴部进行清洗消毒。</w:t>
      </w:r>
    </w:p>
    <w:p w14:paraId="1484528E" w14:textId="77777777" w:rsidR="00FE0695" w:rsidRDefault="00792774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（二）器械的准备</w:t>
      </w:r>
    </w:p>
    <w:p w14:paraId="335FC583" w14:textId="77777777" w:rsidR="00FE0695" w:rsidRDefault="0079277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凡是输精所用的器械均应彻底清洗后进行严格消毒，</w:t>
      </w:r>
      <w:proofErr w:type="gramStart"/>
      <w:r>
        <w:rPr>
          <w:rFonts w:ascii="Times New Roman" w:eastAsia="宋体" w:hAnsi="Times New Roman" w:cs="Times New Roman"/>
          <w:szCs w:val="21"/>
        </w:rPr>
        <w:t>输精枪或</w:t>
      </w:r>
      <w:proofErr w:type="gramEnd"/>
      <w:r>
        <w:rPr>
          <w:rFonts w:ascii="Times New Roman" w:eastAsia="宋体" w:hAnsi="Times New Roman" w:cs="Times New Roman"/>
          <w:szCs w:val="21"/>
        </w:rPr>
        <w:t>输精管在用于输</w:t>
      </w:r>
      <w:proofErr w:type="gramStart"/>
      <w:r>
        <w:rPr>
          <w:rFonts w:ascii="Times New Roman" w:eastAsia="宋体" w:hAnsi="Times New Roman" w:cs="Times New Roman"/>
          <w:szCs w:val="21"/>
        </w:rPr>
        <w:t>配之前</w:t>
      </w:r>
      <w:proofErr w:type="gramEnd"/>
      <w:r>
        <w:rPr>
          <w:rFonts w:ascii="Times New Roman" w:eastAsia="宋体" w:hAnsi="Times New Roman" w:cs="Times New Roman"/>
          <w:szCs w:val="21"/>
        </w:rPr>
        <w:t>要用稀释液冲洗</w:t>
      </w:r>
      <w:r>
        <w:rPr>
          <w:rFonts w:ascii="Times New Roman" w:eastAsia="宋体" w:hAnsi="Times New Roman" w:cs="Times New Roman"/>
          <w:szCs w:val="21"/>
        </w:rPr>
        <w:t>1~2</w:t>
      </w:r>
      <w:r>
        <w:rPr>
          <w:rFonts w:ascii="Times New Roman" w:eastAsia="宋体" w:hAnsi="Times New Roman" w:cs="Times New Roman"/>
          <w:szCs w:val="21"/>
        </w:rPr>
        <w:t>次后才能使用，最好选用一次性输精器或配有一次性外套的输精器，如同一输精器要用于多头母畜输精，每次输精后均需进行消毒处理后方能使用。</w:t>
      </w:r>
    </w:p>
    <w:p w14:paraId="7C2907B4" w14:textId="77777777" w:rsidR="00FE0695" w:rsidRDefault="00792774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1" w:name="bookmark1238"/>
      <w:r>
        <w:rPr>
          <w:rFonts w:ascii="Times New Roman" w:eastAsia="宋体" w:hAnsi="Times New Roman" w:cs="Times New Roman"/>
          <w:sz w:val="24"/>
          <w:szCs w:val="24"/>
        </w:rPr>
        <w:t>（</w:t>
      </w:r>
      <w:bookmarkEnd w:id="1"/>
      <w:r>
        <w:rPr>
          <w:rFonts w:ascii="Times New Roman" w:eastAsia="宋体" w:hAnsi="Times New Roman" w:cs="Times New Roman"/>
          <w:sz w:val="24"/>
          <w:szCs w:val="24"/>
        </w:rPr>
        <w:t>三）精液的准备</w:t>
      </w:r>
    </w:p>
    <w:p w14:paraId="4D1991C8" w14:textId="77777777" w:rsidR="00FE0695" w:rsidRDefault="0079277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bookmarkStart w:id="2" w:name="bookmark1239"/>
      <w:r>
        <w:rPr>
          <w:rFonts w:ascii="Times New Roman" w:eastAsia="宋体" w:hAnsi="Times New Roman" w:cs="Times New Roman"/>
          <w:szCs w:val="21"/>
        </w:rPr>
        <w:t>（</w:t>
      </w:r>
      <w:bookmarkEnd w:id="2"/>
      <w:r>
        <w:rPr>
          <w:rFonts w:ascii="Times New Roman" w:eastAsia="宋体" w:hAnsi="Times New Roman" w:cs="Times New Roman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>）常温保存的精液需轻轻振荡后升温至</w:t>
      </w:r>
      <w:r>
        <w:rPr>
          <w:rFonts w:ascii="Times New Roman" w:eastAsia="宋体" w:hAnsi="Times New Roman" w:cs="Times New Roman"/>
          <w:szCs w:val="21"/>
        </w:rPr>
        <w:t>35℃</w:t>
      </w:r>
      <w:r>
        <w:rPr>
          <w:rFonts w:ascii="Times New Roman" w:eastAsia="宋体" w:hAnsi="Times New Roman" w:cs="Times New Roman"/>
          <w:szCs w:val="21"/>
        </w:rPr>
        <w:t>左右，镜检精子活力不低于</w:t>
      </w:r>
      <w:r>
        <w:rPr>
          <w:rFonts w:ascii="Times New Roman" w:eastAsia="宋体" w:hAnsi="Times New Roman" w:cs="Times New Roman"/>
          <w:szCs w:val="21"/>
        </w:rPr>
        <w:t>0.6</w:t>
      </w:r>
      <w:r>
        <w:rPr>
          <w:rFonts w:ascii="Times New Roman" w:eastAsia="宋体" w:hAnsi="Times New Roman" w:cs="Times New Roman"/>
          <w:szCs w:val="21"/>
        </w:rPr>
        <w:t>时</w:t>
      </w:r>
      <w:proofErr w:type="gramStart"/>
      <w:r>
        <w:rPr>
          <w:rFonts w:ascii="Times New Roman" w:eastAsia="宋体" w:hAnsi="Times New Roman" w:cs="Times New Roman"/>
          <w:szCs w:val="21"/>
        </w:rPr>
        <w:t>可用于输精</w:t>
      </w:r>
      <w:proofErr w:type="gramEnd"/>
      <w:r>
        <w:rPr>
          <w:rFonts w:ascii="Times New Roman" w:eastAsia="宋体" w:hAnsi="Times New Roman" w:cs="Times New Roman"/>
          <w:szCs w:val="21"/>
        </w:rPr>
        <w:t>。</w:t>
      </w:r>
    </w:p>
    <w:p w14:paraId="68FA7634" w14:textId="77777777" w:rsidR="00FE0695" w:rsidRDefault="0079277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bookmarkStart w:id="3" w:name="bookmark1240"/>
      <w:r>
        <w:rPr>
          <w:rFonts w:ascii="Times New Roman" w:eastAsia="宋体" w:hAnsi="Times New Roman" w:cs="Times New Roman"/>
          <w:szCs w:val="21"/>
        </w:rPr>
        <w:t>（</w:t>
      </w:r>
      <w:bookmarkEnd w:id="3"/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>）低温保存的精液要从低温状态升温至</w:t>
      </w:r>
      <w:r>
        <w:rPr>
          <w:rFonts w:ascii="Times New Roman" w:eastAsia="宋体" w:hAnsi="Times New Roman" w:cs="Times New Roman"/>
          <w:szCs w:val="21"/>
        </w:rPr>
        <w:t>35℃</w:t>
      </w:r>
      <w:r>
        <w:rPr>
          <w:rFonts w:ascii="Times New Roman" w:eastAsia="宋体" w:hAnsi="Times New Roman" w:cs="Times New Roman"/>
          <w:szCs w:val="21"/>
        </w:rPr>
        <w:t>左右，检查活力在</w:t>
      </w:r>
      <w:r>
        <w:rPr>
          <w:rFonts w:ascii="Times New Roman" w:eastAsia="宋体" w:hAnsi="Times New Roman" w:cs="Times New Roman"/>
          <w:szCs w:val="21"/>
        </w:rPr>
        <w:t>0.5</w:t>
      </w:r>
      <w:r>
        <w:rPr>
          <w:rFonts w:ascii="Times New Roman" w:eastAsia="宋体" w:hAnsi="Times New Roman" w:cs="Times New Roman"/>
          <w:szCs w:val="21"/>
        </w:rPr>
        <w:t>以上时</w:t>
      </w:r>
      <w:proofErr w:type="gramStart"/>
      <w:r>
        <w:rPr>
          <w:rFonts w:ascii="Times New Roman" w:eastAsia="宋体" w:hAnsi="Times New Roman" w:cs="Times New Roman"/>
          <w:szCs w:val="21"/>
        </w:rPr>
        <w:t>可用于输精</w:t>
      </w:r>
      <w:proofErr w:type="gramEnd"/>
      <w:r>
        <w:rPr>
          <w:rFonts w:ascii="Times New Roman" w:eastAsia="宋体" w:hAnsi="Times New Roman" w:cs="Times New Roman"/>
          <w:szCs w:val="21"/>
        </w:rPr>
        <w:t>。</w:t>
      </w:r>
    </w:p>
    <w:p w14:paraId="6B958CD8" w14:textId="77777777" w:rsidR="00FE0695" w:rsidRDefault="0079277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bookmarkStart w:id="4" w:name="bookmark1241"/>
      <w:r>
        <w:rPr>
          <w:rFonts w:ascii="Times New Roman" w:eastAsia="宋体" w:hAnsi="Times New Roman" w:cs="Times New Roman"/>
          <w:szCs w:val="21"/>
        </w:rPr>
        <w:t>（</w:t>
      </w:r>
      <w:bookmarkEnd w:id="4"/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>）冷冻精液要按解冻方法解冻后，检</w:t>
      </w:r>
      <w:proofErr w:type="gramStart"/>
      <w:r>
        <w:rPr>
          <w:rFonts w:ascii="Times New Roman" w:eastAsia="宋体" w:hAnsi="Times New Roman" w:cs="Times New Roman"/>
          <w:szCs w:val="21"/>
        </w:rPr>
        <w:t>査</w:t>
      </w:r>
      <w:proofErr w:type="gramEnd"/>
      <w:r>
        <w:rPr>
          <w:rFonts w:ascii="Times New Roman" w:eastAsia="宋体" w:hAnsi="Times New Roman" w:cs="Times New Roman"/>
          <w:szCs w:val="21"/>
        </w:rPr>
        <w:t>活力不低于</w:t>
      </w:r>
      <w:r>
        <w:rPr>
          <w:rFonts w:ascii="Times New Roman" w:eastAsia="宋体" w:hAnsi="Times New Roman" w:cs="Times New Roman"/>
          <w:szCs w:val="21"/>
        </w:rPr>
        <w:t>0.3</w:t>
      </w:r>
      <w:r>
        <w:rPr>
          <w:rFonts w:ascii="Times New Roman" w:eastAsia="宋体" w:hAnsi="Times New Roman" w:cs="Times New Roman"/>
          <w:szCs w:val="21"/>
        </w:rPr>
        <w:t>时</w:t>
      </w:r>
      <w:proofErr w:type="gramStart"/>
      <w:r>
        <w:rPr>
          <w:rFonts w:ascii="Times New Roman" w:eastAsia="宋体" w:hAnsi="Times New Roman" w:cs="Times New Roman"/>
          <w:szCs w:val="21"/>
        </w:rPr>
        <w:t>可用于输精</w:t>
      </w:r>
      <w:proofErr w:type="gramEnd"/>
      <w:r>
        <w:rPr>
          <w:rFonts w:ascii="Times New Roman" w:eastAsia="宋体" w:hAnsi="Times New Roman" w:cs="Times New Roman"/>
          <w:szCs w:val="21"/>
        </w:rPr>
        <w:t>。</w:t>
      </w:r>
    </w:p>
    <w:p w14:paraId="63492025" w14:textId="77777777" w:rsidR="00FE0695" w:rsidRDefault="00792774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5" w:name="bookmark1242"/>
      <w:r>
        <w:rPr>
          <w:rFonts w:ascii="Times New Roman" w:eastAsia="宋体" w:hAnsi="Times New Roman" w:cs="Times New Roman"/>
          <w:sz w:val="24"/>
          <w:szCs w:val="24"/>
        </w:rPr>
        <w:t>（</w:t>
      </w:r>
      <w:bookmarkEnd w:id="5"/>
      <w:r>
        <w:rPr>
          <w:rFonts w:ascii="Times New Roman" w:eastAsia="宋体" w:hAnsi="Times New Roman" w:cs="Times New Roman"/>
          <w:sz w:val="24"/>
          <w:szCs w:val="24"/>
        </w:rPr>
        <w:t>四）人员的准备</w:t>
      </w:r>
    </w:p>
    <w:p w14:paraId="07631804" w14:textId="77777777" w:rsidR="00FE0695" w:rsidRDefault="0079277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输</w:t>
      </w:r>
      <w:proofErr w:type="gramStart"/>
      <w:r>
        <w:rPr>
          <w:rFonts w:ascii="Times New Roman" w:eastAsia="宋体" w:hAnsi="Times New Roman" w:cs="Times New Roman"/>
          <w:szCs w:val="21"/>
        </w:rPr>
        <w:t>精人员</w:t>
      </w:r>
      <w:proofErr w:type="gramEnd"/>
      <w:r>
        <w:rPr>
          <w:rFonts w:ascii="Times New Roman" w:eastAsia="宋体" w:hAnsi="Times New Roman" w:cs="Times New Roman"/>
          <w:szCs w:val="21"/>
        </w:rPr>
        <w:t>应穿好工作服，剪短、磨光指甲，对手臂进行清洗、消毒，需将手伸入阴道或直肠时，手臂还应涂上润</w:t>
      </w:r>
      <w:r>
        <w:rPr>
          <w:rFonts w:ascii="Times New Roman" w:eastAsia="宋体" w:hAnsi="Times New Roman" w:cs="Times New Roman"/>
          <w:szCs w:val="21"/>
        </w:rPr>
        <w:t>滑剂或套上一次性乳胶手套。</w:t>
      </w:r>
    </w:p>
    <w:p w14:paraId="7F9D0C7E" w14:textId="50FD7545" w:rsidR="00FE0695" w:rsidRDefault="00792774">
      <w:pPr>
        <w:spacing w:before="240" w:after="60" w:line="312" w:lineRule="auto"/>
        <w:outlineLvl w:val="1"/>
        <w:rPr>
          <w:rFonts w:ascii="Times New Roman" w:eastAsia="宋体" w:hAnsi="Times New Roman" w:cs="Times New Roman"/>
          <w:b/>
          <w:bCs/>
          <w:kern w:val="28"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noProof/>
          <w:kern w:val="28"/>
          <w:sz w:val="32"/>
          <w:szCs w:val="32"/>
        </w:rPr>
        <w:drawing>
          <wp:inline distT="0" distB="0" distL="114300" distR="114300" wp14:anchorId="46F54312" wp14:editId="4A1AE8C6">
            <wp:extent cx="1844675" cy="1092200"/>
            <wp:effectExtent l="0" t="0" r="1270" b="8890"/>
            <wp:docPr id="2" name="图片 2" descr="假阴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假阴道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bCs/>
          <w:noProof/>
          <w:kern w:val="28"/>
          <w:sz w:val="32"/>
          <w:szCs w:val="32"/>
        </w:rPr>
        <w:drawing>
          <wp:inline distT="0" distB="0" distL="114300" distR="114300" wp14:anchorId="0560C89A" wp14:editId="6CFC7929">
            <wp:extent cx="1555750" cy="1033145"/>
            <wp:effectExtent l="0" t="0" r="9525" b="3175"/>
            <wp:docPr id="3" name="图片 3" descr="公猪人工授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公猪人工授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noProof/>
          <w:kern w:val="28"/>
          <w:sz w:val="32"/>
          <w:szCs w:val="32"/>
        </w:rPr>
        <w:drawing>
          <wp:inline distT="0" distB="0" distL="114300" distR="114300" wp14:anchorId="2CC10318" wp14:editId="03A08A76">
            <wp:extent cx="1656080" cy="1118235"/>
            <wp:effectExtent l="0" t="0" r="6350" b="4445"/>
            <wp:docPr id="4" name="图片 4" descr="母牛人工授精步骤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母牛人工授精步骤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8A911" w14:textId="3B7208A9" w:rsidR="00792774" w:rsidRPr="00792774" w:rsidRDefault="00792774" w:rsidP="00792774">
      <w:pPr>
        <w:spacing w:before="240" w:after="60" w:line="312" w:lineRule="auto"/>
        <w:jc w:val="center"/>
        <w:outlineLvl w:val="1"/>
        <w:rPr>
          <w:rFonts w:asciiTheme="minorEastAsia" w:hAnsiTheme="minorEastAsia" w:cs="Times New Roman" w:hint="eastAsia"/>
          <w:szCs w:val="21"/>
        </w:rPr>
      </w:pPr>
      <w:r w:rsidRPr="00792774">
        <w:rPr>
          <w:rFonts w:asciiTheme="minorEastAsia" w:hAnsiTheme="minorEastAsia" w:cs="Times New Roman" w:hint="eastAsia"/>
          <w:szCs w:val="21"/>
        </w:rPr>
        <w:t>图1</w:t>
      </w:r>
      <w:r w:rsidRPr="00792774">
        <w:rPr>
          <w:rFonts w:asciiTheme="minorEastAsia" w:hAnsiTheme="minorEastAsia" w:cs="Times New Roman"/>
          <w:szCs w:val="21"/>
        </w:rPr>
        <w:t xml:space="preserve"> </w:t>
      </w:r>
      <w:r w:rsidRPr="00792774">
        <w:rPr>
          <w:rFonts w:asciiTheme="minorEastAsia" w:hAnsiTheme="minorEastAsia" w:cs="Times New Roman" w:hint="eastAsia"/>
          <w:szCs w:val="21"/>
        </w:rPr>
        <w:t>输精方法</w:t>
      </w:r>
    </w:p>
    <w:sectPr w:rsidR="00792774" w:rsidRPr="00792774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4128A"/>
    <w:rsid w:val="0017483B"/>
    <w:rsid w:val="001E1990"/>
    <w:rsid w:val="001E6AAC"/>
    <w:rsid w:val="00282567"/>
    <w:rsid w:val="002A2D5E"/>
    <w:rsid w:val="002B361C"/>
    <w:rsid w:val="003257B8"/>
    <w:rsid w:val="003F6E34"/>
    <w:rsid w:val="004202EB"/>
    <w:rsid w:val="004E1545"/>
    <w:rsid w:val="00540A61"/>
    <w:rsid w:val="005933CB"/>
    <w:rsid w:val="005C7BDC"/>
    <w:rsid w:val="006207B9"/>
    <w:rsid w:val="006430BF"/>
    <w:rsid w:val="006F419F"/>
    <w:rsid w:val="00707C9E"/>
    <w:rsid w:val="00792774"/>
    <w:rsid w:val="0079686D"/>
    <w:rsid w:val="00884B90"/>
    <w:rsid w:val="008E1EA0"/>
    <w:rsid w:val="009114D3"/>
    <w:rsid w:val="00927C0F"/>
    <w:rsid w:val="0095564E"/>
    <w:rsid w:val="009D2261"/>
    <w:rsid w:val="00A16320"/>
    <w:rsid w:val="00A62641"/>
    <w:rsid w:val="00B50F4E"/>
    <w:rsid w:val="00B82F51"/>
    <w:rsid w:val="00B836CF"/>
    <w:rsid w:val="00C21B47"/>
    <w:rsid w:val="00D4651D"/>
    <w:rsid w:val="00DE5D13"/>
    <w:rsid w:val="00E94E3C"/>
    <w:rsid w:val="00EE7686"/>
    <w:rsid w:val="00F01AEF"/>
    <w:rsid w:val="00F07A1F"/>
    <w:rsid w:val="00F50E07"/>
    <w:rsid w:val="00F77F99"/>
    <w:rsid w:val="00FE0695"/>
    <w:rsid w:val="31465680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6D17D7"/>
  <w15:docId w15:val="{7148CFAC-1F81-4FAD-B2CA-19C7406B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qFormat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>China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2020-11-22T13:44:00Z</dcterms:created>
  <dcterms:modified xsi:type="dcterms:W3CDTF">2021-02-07T14:03:00Z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