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43F" w:rsidRDefault="00064901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《宠物养护与疾病防治》实训项目</w:t>
      </w:r>
    </w:p>
    <w:p w:rsidR="00F6643F" w:rsidRDefault="00064901">
      <w:pPr>
        <w:ind w:firstLineChars="200" w:firstLine="723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实施和技能考核方案</w:t>
      </w:r>
    </w:p>
    <w:p w:rsidR="00F6643F" w:rsidRDefault="00064901">
      <w:pPr>
        <w:ind w:firstLineChars="200" w:firstLine="643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 xml:space="preserve">项目四  </w:t>
      </w:r>
      <w:bookmarkStart w:id="0" w:name="_GoBack"/>
      <w:r>
        <w:rPr>
          <w:rFonts w:ascii="宋体" w:hAnsi="宋体" w:hint="eastAsia"/>
          <w:b/>
          <w:sz w:val="32"/>
          <w:szCs w:val="32"/>
        </w:rPr>
        <w:t>犬的分娩技术</w:t>
      </w:r>
      <w:bookmarkEnd w:id="0"/>
    </w:p>
    <w:p w:rsidR="00F6643F" w:rsidRDefault="00064901">
      <w:pPr>
        <w:numPr>
          <w:ilvl w:val="0"/>
          <w:numId w:val="1"/>
        </w:numPr>
        <w:outlineLvl w:val="0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技能目标</w:t>
      </w:r>
    </w:p>
    <w:p w:rsidR="00F6643F" w:rsidRDefault="00064901">
      <w:pPr>
        <w:ind w:firstLineChars="200" w:firstLine="480"/>
        <w:outlineLvl w:val="0"/>
        <w:rPr>
          <w:rFonts w:ascii="宋体" w:hAnsi="宋体"/>
          <w:bCs/>
          <w:sz w:val="30"/>
          <w:szCs w:val="30"/>
        </w:rPr>
      </w:pPr>
      <w:r>
        <w:rPr>
          <w:rFonts w:ascii="宋体" w:hAnsi="宋体" w:hint="eastAsia"/>
          <w:sz w:val="24"/>
        </w:rPr>
        <w:t>掌握正常的接产技能以及异常情况下的助产技能。</w:t>
      </w:r>
    </w:p>
    <w:p w:rsidR="00F6643F" w:rsidRDefault="00064901">
      <w:pPr>
        <w:ind w:firstLineChars="200" w:firstLine="602"/>
        <w:outlineLvl w:val="0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二、教学资源准备</w:t>
      </w:r>
    </w:p>
    <w:p w:rsidR="00F6643F" w:rsidRDefault="00064901">
      <w:pPr>
        <w:ind w:firstLineChars="200" w:firstLine="562"/>
        <w:outlineLvl w:val="0"/>
        <w:rPr>
          <w:rFonts w:ascii="宋体" w:hAnsi="宋体"/>
          <w:bCs/>
          <w:sz w:val="30"/>
          <w:szCs w:val="30"/>
        </w:rPr>
      </w:pPr>
      <w:r>
        <w:rPr>
          <w:rFonts w:ascii="宋体" w:hAnsi="宋体" w:hint="eastAsia"/>
          <w:b/>
          <w:bCs/>
          <w:sz w:val="28"/>
          <w:szCs w:val="28"/>
        </w:rPr>
        <w:t>（一）材料与工具</w:t>
      </w:r>
    </w:p>
    <w:p w:rsidR="00F6643F" w:rsidRDefault="00064901">
      <w:pPr>
        <w:ind w:firstLineChars="200" w:firstLine="480"/>
        <w:outlineLvl w:val="0"/>
        <w:rPr>
          <w:rFonts w:ascii="宋体" w:hAnsi="宋体"/>
          <w:bCs/>
          <w:sz w:val="24"/>
        </w:rPr>
      </w:pPr>
      <w:r>
        <w:rPr>
          <w:rFonts w:ascii="宋体" w:hAnsi="宋体" w:hint="eastAsia"/>
          <w:sz w:val="24"/>
        </w:rPr>
        <w:t>待产母犬、催产素、70%酒精、5%碘酊、0.5%来苏尔、0.1%新洁尔灭、纱布、卫生纸、棉球、润滑剂、分娩钳、洗手盆、多媒体课件等。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（二）教学场所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学校动物医院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（三）师资配置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实训时1名教师指导20名学生，技能考核时1名教师指导10名学生。</w:t>
      </w:r>
    </w:p>
    <w:p w:rsidR="00F6643F" w:rsidRDefault="00064901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三、技能项目内容</w:t>
      </w:r>
    </w:p>
    <w:p w:rsidR="00F6643F" w:rsidRDefault="00064901">
      <w:pPr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 xml:space="preserve">1.正常分娩的接产  </w:t>
      </w:r>
    </w:p>
    <w:p w:rsidR="00F6643F" w:rsidRDefault="00064901">
      <w:pPr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一般情况下，母犬可自然分娩，只需主人在一旁观察犬的分娩过程是否顺利，新生仔犬是否正常。分娩前要搞好犬体卫生，臀部及乳房部可用0.5%来苏儿或0.1%新洁尔灭擦洗消毒。仔犬产出后，要迅速清除仔犬口腔及呼吸道的黏液、羊水，防止其窒息，并用毛巾擦干全身，如果母犬没有咬断脐带，主人应把脐带中的血反复向仔犬腹部方向挤压，在距腹部2-3cm处用指甲掐断或用剪刀剪断，断处用细线结扎，并用5%碘酊消毒，以防细菌感染。当胎儿胎盘过早剥离了母体胎盘，胎儿得不到足够氧气，常出现假死仔犬，对假死的仔犬应及时救治。具体方法如下：用双手握住仔犬的头部与身躯，向下甩出仔犬口、鼻腔内的黏液，手有节律地压迫胸腹部，促使羊水从气管内排出，必要时做人工呼吸，同时用毛巾擦拭仔犬体表的黏液，促进血液循环。如抢救3-5 min仔犬仍无呼吸，说明已经死亡。如果母犬不舔仔犬时，主人要用湿棉球擦掉仔犬的口鼻黏液，并擦洗仔犬的全身，使其四肢出现红色，再用干毛巾擦干仔犬被毛，让母犬哺乳。产后母犬的外阴部、尾及乳房要清洗消毒，并及时更换垫草。</w:t>
      </w:r>
    </w:p>
    <w:p w:rsidR="00F6643F" w:rsidRDefault="00064901">
      <w:pPr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2.正常分娩的助产</w:t>
      </w:r>
    </w:p>
    <w:p w:rsidR="00F6643F" w:rsidRDefault="00064901">
      <w:pPr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当母犬体质虚弱，胎儿难以正常分娩时，需要进行人工助产。助产者要将手洗净，用酒精或用0.1%新洁尔灭洗手消毒。如果助产者手上有外伤，应戴乳胶手套，以防感染。</w:t>
      </w:r>
    </w:p>
    <w:p w:rsidR="00F6643F" w:rsidRDefault="00064901">
      <w:pPr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（1）当看到胎儿头部已露出阴门外时，如羊膜尚未破裂，要立即将其撕裂，使胎儿的鼻、嘴端露出，并擦净鼻孔和嘴内黏液，以利于呼吸，防止窒息，但也不要过早地撕破羊膜，以免羊水流失过早。</w:t>
      </w:r>
    </w:p>
    <w:p w:rsidR="00F6643F" w:rsidRDefault="00064901">
      <w:pPr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（2）母犬分娩时，有的产出时间过长，在两胎儿之间母犬努责后，下一个胎儿仍不排出，可皮下注射催产素1-2 mL。注射后仍未生下来，就很可能是胎儿胎位不正，这</w:t>
      </w:r>
      <w:r>
        <w:rPr>
          <w:rFonts w:ascii="宋体" w:hAnsi="宋体" w:hint="eastAsia"/>
          <w:bCs/>
          <w:sz w:val="24"/>
        </w:rPr>
        <w:lastRenderedPageBreak/>
        <w:t>就需要送动物医院教治。</w:t>
      </w:r>
    </w:p>
    <w:p w:rsidR="00F6643F" w:rsidRDefault="00064901">
      <w:pPr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（3）如在分娩时羊水已流出，而胎儿尚未排出，母犬的阵缩和努责又较微弱，助产人员可抓住胎头和两前肢的腕部，随着母犬的努责频率，缓缓拉出胎儿，切不可强行拉出，以免带出子宫，造成子宫脱落。</w:t>
      </w:r>
    </w:p>
    <w:p w:rsidR="00F6643F" w:rsidRDefault="00064901">
      <w:pPr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（4）当胎位不正引起产出困难时，要修正胎位，即用手指伸进产道，在母犬努责间歇时把胎儿轻轻回送，并转动其位置，趁母犬努责时将胎儿拉出。手指触及不到时可使用分娩钳。</w:t>
      </w:r>
    </w:p>
    <w:p w:rsidR="00F6643F" w:rsidRDefault="00064901">
      <w:pPr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3.注意事项</w:t>
      </w:r>
    </w:p>
    <w:p w:rsidR="00F6643F" w:rsidRDefault="00064901">
      <w:pPr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（1）犬分娩场所应微暗不明亮，这样可避免母犬兴奋。四周应无嘈杂声，严禁多人围观，否则会使母犬过分紧张而引起难产。</w:t>
      </w:r>
    </w:p>
    <w:p w:rsidR="00F6643F" w:rsidRDefault="00064901">
      <w:pPr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（2）注意观察母犬咬断脐带的动作，发现母犬有“食仔癖”时应及时制止。</w:t>
      </w:r>
    </w:p>
    <w:p w:rsidR="00F6643F" w:rsidRDefault="00064901">
      <w:pPr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（3）当孕犬已从阴门流出多量的稀薄液体达数小时，或者胎儿露出阴门10 min还不能全部产出时，说明母犬难产，这时要给予助产或做剖腹产。</w:t>
      </w:r>
    </w:p>
    <w:p w:rsidR="00F6643F" w:rsidRDefault="00064901">
      <w:pPr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（4）助产前要将指甲剪短、磨光，严格消毒，以防感染，整个助产过程动作要轻。</w:t>
      </w:r>
    </w:p>
    <w:p w:rsidR="00F6643F" w:rsidRDefault="00064901">
      <w:pPr>
        <w:ind w:firstLineChars="200" w:firstLine="480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Cs/>
          <w:sz w:val="24"/>
        </w:rPr>
        <w:t>（5）分娩后，若阴道内仍有较多的鲜红色排泄物流出，则预示产道可能有大出血，应立即用脱脂棉将阴道堵塞，并迅速送医院诊治。</w:t>
      </w:r>
    </w:p>
    <w:p w:rsidR="00F6643F" w:rsidRDefault="00064901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四、技能考核内容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1.掌握正常分娩的接产技术。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2.掌握正常分娩的助产技术。</w:t>
      </w:r>
    </w:p>
    <w:p w:rsidR="00F6643F" w:rsidRDefault="00064901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五、操作方法与考核标准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（一）操作方法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边演示边讲解犬分娩的接产与助产的技术。</w:t>
      </w:r>
    </w:p>
    <w:p w:rsidR="00F6643F" w:rsidRDefault="00064901">
      <w:pPr>
        <w:ind w:firstLineChars="200" w:firstLine="562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28"/>
          <w:szCs w:val="28"/>
        </w:rPr>
        <w:t>（二）技能考核标准</w:t>
      </w:r>
    </w:p>
    <w:tbl>
      <w:tblPr>
        <w:tblpPr w:leftFromText="180" w:rightFromText="180" w:vertAnchor="text"/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1275"/>
        <w:gridCol w:w="777"/>
        <w:gridCol w:w="2929"/>
        <w:gridCol w:w="733"/>
        <w:gridCol w:w="733"/>
        <w:gridCol w:w="888"/>
      </w:tblGrid>
      <w:tr w:rsidR="00F6643F">
        <w:trPr>
          <w:cantSplit/>
          <w:trHeight w:val="357"/>
        </w:trPr>
        <w:tc>
          <w:tcPr>
            <w:tcW w:w="1007" w:type="pct"/>
            <w:vMerge w:val="restart"/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考核内容及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分数分配</w:t>
            </w:r>
          </w:p>
        </w:tc>
        <w:tc>
          <w:tcPr>
            <w:tcW w:w="693" w:type="pct"/>
            <w:vMerge w:val="restart"/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操作环节与要求</w:t>
            </w:r>
          </w:p>
        </w:tc>
        <w:tc>
          <w:tcPr>
            <w:tcW w:w="2016" w:type="pct"/>
            <w:gridSpan w:val="2"/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评　分　标　准</w:t>
            </w:r>
          </w:p>
        </w:tc>
        <w:tc>
          <w:tcPr>
            <w:tcW w:w="39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考核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方法</w:t>
            </w:r>
          </w:p>
        </w:tc>
        <w:tc>
          <w:tcPr>
            <w:tcW w:w="39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熟练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程度</w:t>
            </w:r>
          </w:p>
        </w:tc>
        <w:tc>
          <w:tcPr>
            <w:tcW w:w="483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时限</w:t>
            </w:r>
          </w:p>
        </w:tc>
      </w:tr>
      <w:tr w:rsidR="00F6643F">
        <w:trPr>
          <w:cantSplit/>
          <w:trHeight w:val="357"/>
        </w:trPr>
        <w:tc>
          <w:tcPr>
            <w:tcW w:w="1007" w:type="pct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693" w:type="pct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42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分值</w:t>
            </w:r>
          </w:p>
        </w:tc>
        <w:tc>
          <w:tcPr>
            <w:tcW w:w="159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扣　分　依　据</w:t>
            </w: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</w:tr>
      <w:tr w:rsidR="00F6643F">
        <w:trPr>
          <w:cantSplit/>
          <w:trHeight w:val="970"/>
        </w:trPr>
        <w:tc>
          <w:tcPr>
            <w:tcW w:w="1007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1.掌握正常分娩的接产技术。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2.掌握正常分娩的助产技术。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（100分）</w:t>
            </w:r>
          </w:p>
        </w:tc>
        <w:tc>
          <w:tcPr>
            <w:tcW w:w="69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正常分娩的接产技术</w:t>
            </w:r>
          </w:p>
        </w:tc>
        <w:tc>
          <w:tcPr>
            <w:tcW w:w="42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50</w:t>
            </w:r>
          </w:p>
        </w:tc>
        <w:tc>
          <w:tcPr>
            <w:tcW w:w="159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根据操作方法是否正确进行扣分</w:t>
            </w:r>
          </w:p>
        </w:tc>
        <w:tc>
          <w:tcPr>
            <w:tcW w:w="39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单人操作考核</w:t>
            </w:r>
          </w:p>
        </w:tc>
        <w:tc>
          <w:tcPr>
            <w:tcW w:w="39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熟练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掌握</w:t>
            </w:r>
          </w:p>
        </w:tc>
        <w:tc>
          <w:tcPr>
            <w:tcW w:w="483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15min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 </w:t>
            </w:r>
          </w:p>
        </w:tc>
      </w:tr>
      <w:tr w:rsidR="00F6643F">
        <w:trPr>
          <w:cantSplit/>
          <w:trHeight w:val="1019"/>
        </w:trPr>
        <w:tc>
          <w:tcPr>
            <w:tcW w:w="100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rPr>
                <w:rFonts w:ascii="宋体" w:hAnsi="宋体"/>
                <w:sz w:val="24"/>
              </w:rPr>
            </w:pPr>
          </w:p>
        </w:tc>
        <w:tc>
          <w:tcPr>
            <w:tcW w:w="69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正产分娩的助产技术</w:t>
            </w:r>
          </w:p>
        </w:tc>
        <w:tc>
          <w:tcPr>
            <w:tcW w:w="42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50</w:t>
            </w:r>
          </w:p>
        </w:tc>
        <w:tc>
          <w:tcPr>
            <w:tcW w:w="159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根据操作方法是否正确进行扣分</w:t>
            </w:r>
          </w:p>
        </w:tc>
        <w:tc>
          <w:tcPr>
            <w:tcW w:w="39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39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83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</w:tbl>
    <w:p w:rsidR="000C03AC" w:rsidRPr="000C03AC" w:rsidRDefault="000C03AC" w:rsidP="0088693A">
      <w:pPr>
        <w:rPr>
          <w:sz w:val="24"/>
        </w:rPr>
      </w:pPr>
    </w:p>
    <w:sectPr w:rsidR="000C03AC" w:rsidRPr="000C03AC">
      <w:pgSz w:w="11906" w:h="16838"/>
      <w:pgMar w:top="1417" w:right="1417" w:bottom="1417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62A4" w:rsidRDefault="000562A4" w:rsidP="0088693A">
      <w:r>
        <w:separator/>
      </w:r>
    </w:p>
  </w:endnote>
  <w:endnote w:type="continuationSeparator" w:id="0">
    <w:p w:rsidR="000562A4" w:rsidRDefault="000562A4" w:rsidP="00886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62A4" w:rsidRDefault="000562A4" w:rsidP="0088693A">
      <w:r>
        <w:separator/>
      </w:r>
    </w:p>
  </w:footnote>
  <w:footnote w:type="continuationSeparator" w:id="0">
    <w:p w:rsidR="000562A4" w:rsidRDefault="000562A4" w:rsidP="008869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A38F9"/>
    <w:multiLevelType w:val="multilevel"/>
    <w:tmpl w:val="4B8A38F9"/>
    <w:lvl w:ilvl="0">
      <w:start w:val="1"/>
      <w:numFmt w:val="none"/>
      <w:lvlText w:val="一、"/>
      <w:lvlJc w:val="left"/>
      <w:pPr>
        <w:ind w:left="13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420"/>
      </w:pPr>
    </w:lvl>
    <w:lvl w:ilvl="2">
      <w:start w:val="1"/>
      <w:numFmt w:val="lowerRoman"/>
      <w:lvlText w:val="%3."/>
      <w:lvlJc w:val="right"/>
      <w:pPr>
        <w:ind w:left="1860" w:hanging="420"/>
      </w:pPr>
    </w:lvl>
    <w:lvl w:ilvl="3">
      <w:start w:val="1"/>
      <w:numFmt w:val="decimal"/>
      <w:lvlText w:val="%4."/>
      <w:lvlJc w:val="left"/>
      <w:pPr>
        <w:ind w:left="228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  <w:lvl w:ilvl="5">
      <w:start w:val="1"/>
      <w:numFmt w:val="lowerRoman"/>
      <w:lvlText w:val="%6."/>
      <w:lvlJc w:val="right"/>
      <w:pPr>
        <w:ind w:left="3120" w:hanging="420"/>
      </w:pPr>
    </w:lvl>
    <w:lvl w:ilvl="6">
      <w:start w:val="1"/>
      <w:numFmt w:val="decimal"/>
      <w:lvlText w:val="%7."/>
      <w:lvlJc w:val="left"/>
      <w:pPr>
        <w:ind w:left="3540" w:hanging="420"/>
      </w:pPr>
    </w:lvl>
    <w:lvl w:ilvl="7">
      <w:start w:val="1"/>
      <w:numFmt w:val="lowerLetter"/>
      <w:lvlText w:val="%8)"/>
      <w:lvlJc w:val="left"/>
      <w:pPr>
        <w:ind w:left="3960" w:hanging="420"/>
      </w:pPr>
    </w:lvl>
    <w:lvl w:ilvl="8">
      <w:start w:val="1"/>
      <w:numFmt w:val="lowerRoman"/>
      <w:lvlText w:val="%9."/>
      <w:lvlJc w:val="right"/>
      <w:pPr>
        <w:ind w:left="4380" w:hanging="420"/>
      </w:pPr>
    </w:lvl>
  </w:abstractNum>
  <w:abstractNum w:abstractNumId="1" w15:restartNumberingAfterBreak="0">
    <w:nsid w:val="53587505"/>
    <w:multiLevelType w:val="singleLevel"/>
    <w:tmpl w:val="53587505"/>
    <w:lvl w:ilvl="0">
      <w:start w:val="3"/>
      <w:numFmt w:val="decimal"/>
      <w:suff w:val="nothing"/>
      <w:lvlText w:val="（%1）"/>
      <w:lvlJc w:val="left"/>
    </w:lvl>
  </w:abstractNum>
  <w:abstractNum w:abstractNumId="2" w15:restartNumberingAfterBreak="0">
    <w:nsid w:val="535A2E1E"/>
    <w:multiLevelType w:val="singleLevel"/>
    <w:tmpl w:val="535A2E1E"/>
    <w:lvl w:ilvl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45F"/>
    <w:rsid w:val="000562A4"/>
    <w:rsid w:val="000567FC"/>
    <w:rsid w:val="00064901"/>
    <w:rsid w:val="000C03AC"/>
    <w:rsid w:val="00333EE3"/>
    <w:rsid w:val="003F1EAC"/>
    <w:rsid w:val="00484720"/>
    <w:rsid w:val="007A3999"/>
    <w:rsid w:val="00841318"/>
    <w:rsid w:val="0088693A"/>
    <w:rsid w:val="00D27962"/>
    <w:rsid w:val="00EF63EC"/>
    <w:rsid w:val="00F4245F"/>
    <w:rsid w:val="00F6643F"/>
    <w:rsid w:val="00FE27F2"/>
    <w:rsid w:val="02003ADB"/>
    <w:rsid w:val="033B2249"/>
    <w:rsid w:val="04856F0F"/>
    <w:rsid w:val="0516118C"/>
    <w:rsid w:val="06DC2ABB"/>
    <w:rsid w:val="06E25AD4"/>
    <w:rsid w:val="06F10AA2"/>
    <w:rsid w:val="071D6C6E"/>
    <w:rsid w:val="08203011"/>
    <w:rsid w:val="08AC674B"/>
    <w:rsid w:val="0A4C53EF"/>
    <w:rsid w:val="0B123FAB"/>
    <w:rsid w:val="0B18102D"/>
    <w:rsid w:val="0D2B48D5"/>
    <w:rsid w:val="0FDA6279"/>
    <w:rsid w:val="0FE11F20"/>
    <w:rsid w:val="119645C3"/>
    <w:rsid w:val="11D10A49"/>
    <w:rsid w:val="13806C58"/>
    <w:rsid w:val="14941AED"/>
    <w:rsid w:val="152A5E2C"/>
    <w:rsid w:val="15395636"/>
    <w:rsid w:val="156A1130"/>
    <w:rsid w:val="15966BAB"/>
    <w:rsid w:val="15BD683E"/>
    <w:rsid w:val="17FF616D"/>
    <w:rsid w:val="199B4905"/>
    <w:rsid w:val="19B6535F"/>
    <w:rsid w:val="19C303E5"/>
    <w:rsid w:val="19F761A4"/>
    <w:rsid w:val="1A9442C6"/>
    <w:rsid w:val="1C422200"/>
    <w:rsid w:val="1C644437"/>
    <w:rsid w:val="1D456594"/>
    <w:rsid w:val="1D5D4EDC"/>
    <w:rsid w:val="1DD03445"/>
    <w:rsid w:val="1E0D2187"/>
    <w:rsid w:val="1ECF0D25"/>
    <w:rsid w:val="1EFC1D01"/>
    <w:rsid w:val="1F373279"/>
    <w:rsid w:val="2128557E"/>
    <w:rsid w:val="220B1961"/>
    <w:rsid w:val="2244530B"/>
    <w:rsid w:val="231B556E"/>
    <w:rsid w:val="263C31BE"/>
    <w:rsid w:val="26D56CEE"/>
    <w:rsid w:val="26F80E9B"/>
    <w:rsid w:val="2708730F"/>
    <w:rsid w:val="28F77A23"/>
    <w:rsid w:val="296D4E81"/>
    <w:rsid w:val="29FB4CFC"/>
    <w:rsid w:val="2A7352E6"/>
    <w:rsid w:val="2A851DB0"/>
    <w:rsid w:val="2B6A152F"/>
    <w:rsid w:val="2BD159D8"/>
    <w:rsid w:val="2CFD5E4E"/>
    <w:rsid w:val="2D864178"/>
    <w:rsid w:val="2D8F04DE"/>
    <w:rsid w:val="2E143377"/>
    <w:rsid w:val="2EFC1BC6"/>
    <w:rsid w:val="2FC50C8D"/>
    <w:rsid w:val="2FCC6CC4"/>
    <w:rsid w:val="30687F45"/>
    <w:rsid w:val="3127091E"/>
    <w:rsid w:val="325A53BF"/>
    <w:rsid w:val="32751C70"/>
    <w:rsid w:val="33F5355D"/>
    <w:rsid w:val="35141560"/>
    <w:rsid w:val="368B3A32"/>
    <w:rsid w:val="36C878BA"/>
    <w:rsid w:val="3C3C0855"/>
    <w:rsid w:val="3CBC34EC"/>
    <w:rsid w:val="3E446F01"/>
    <w:rsid w:val="3F7A36E7"/>
    <w:rsid w:val="403C5E62"/>
    <w:rsid w:val="41CC5654"/>
    <w:rsid w:val="42425FEE"/>
    <w:rsid w:val="42861C9A"/>
    <w:rsid w:val="4340447C"/>
    <w:rsid w:val="449272AD"/>
    <w:rsid w:val="47150DBD"/>
    <w:rsid w:val="474A4E6B"/>
    <w:rsid w:val="476B112A"/>
    <w:rsid w:val="49691340"/>
    <w:rsid w:val="49765E2B"/>
    <w:rsid w:val="49945BB0"/>
    <w:rsid w:val="49A34A39"/>
    <w:rsid w:val="4B3F5321"/>
    <w:rsid w:val="4F5445D3"/>
    <w:rsid w:val="4F693086"/>
    <w:rsid w:val="510F2D14"/>
    <w:rsid w:val="512012E0"/>
    <w:rsid w:val="5311194D"/>
    <w:rsid w:val="534A25E3"/>
    <w:rsid w:val="536C5361"/>
    <w:rsid w:val="54534E81"/>
    <w:rsid w:val="5634617C"/>
    <w:rsid w:val="56451BC2"/>
    <w:rsid w:val="56C37883"/>
    <w:rsid w:val="57FA64B3"/>
    <w:rsid w:val="5AAB653E"/>
    <w:rsid w:val="5B3821D3"/>
    <w:rsid w:val="5DC02C09"/>
    <w:rsid w:val="5E6B6A21"/>
    <w:rsid w:val="5E703611"/>
    <w:rsid w:val="5FBD63BD"/>
    <w:rsid w:val="61521042"/>
    <w:rsid w:val="627A6CDE"/>
    <w:rsid w:val="634E3415"/>
    <w:rsid w:val="639772E4"/>
    <w:rsid w:val="64550248"/>
    <w:rsid w:val="647F5614"/>
    <w:rsid w:val="67B61FCF"/>
    <w:rsid w:val="67BE3B2E"/>
    <w:rsid w:val="6C327E08"/>
    <w:rsid w:val="6DD62C21"/>
    <w:rsid w:val="6E504710"/>
    <w:rsid w:val="6E9B5354"/>
    <w:rsid w:val="6FB31FB2"/>
    <w:rsid w:val="707F60F8"/>
    <w:rsid w:val="71D97B70"/>
    <w:rsid w:val="72264172"/>
    <w:rsid w:val="72C91140"/>
    <w:rsid w:val="737B17BB"/>
    <w:rsid w:val="740744D9"/>
    <w:rsid w:val="756931AE"/>
    <w:rsid w:val="78BA6524"/>
    <w:rsid w:val="797D28D4"/>
    <w:rsid w:val="797E37AB"/>
    <w:rsid w:val="7A7D4002"/>
    <w:rsid w:val="7B305EF8"/>
    <w:rsid w:val="7BF770F0"/>
    <w:rsid w:val="7C395CC1"/>
    <w:rsid w:val="7D396B55"/>
    <w:rsid w:val="7D414883"/>
    <w:rsid w:val="7FA5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11D5BC82-CBB1-4044-A35F-B6132194D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jc w:val="center"/>
      <w:outlineLvl w:val="1"/>
    </w:pPr>
    <w:rPr>
      <w:rFonts w:ascii="Arial" w:eastAsia="黑体" w:hAnsi="Arial"/>
      <w:b/>
      <w:bCs/>
      <w:sz w:val="28"/>
      <w:szCs w:val="32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pPr>
      <w:spacing w:after="120"/>
      <w:ind w:leftChars="200" w:left="420"/>
    </w:pPr>
    <w:rPr>
      <w:kern w:val="0"/>
      <w:sz w:val="20"/>
      <w:lang w:val="zh-CN"/>
    </w:rPr>
  </w:style>
  <w:style w:type="paragraph" w:styleId="a5">
    <w:name w:val="Plain Text"/>
    <w:link w:val="a6"/>
    <w:rPr>
      <w:rFonts w:ascii="宋体" w:eastAsia="宋体" w:hAnsi="Courier New" w:cs="Times New Roman"/>
      <w:szCs w:val="21"/>
    </w:rPr>
  </w:style>
  <w:style w:type="paragraph" w:styleId="a7">
    <w:name w:val="Date"/>
    <w:basedOn w:val="a"/>
    <w:next w:val="a"/>
    <w:link w:val="a8"/>
    <w:rPr>
      <w:szCs w:val="20"/>
      <w:lang w:val="zh-CN"/>
    </w:rPr>
  </w:style>
  <w:style w:type="paragraph" w:styleId="a9">
    <w:name w:val="Balloon Text"/>
    <w:basedOn w:val="a"/>
    <w:link w:val="aa"/>
    <w:unhideWhenUsed/>
    <w:rPr>
      <w:kern w:val="0"/>
      <w:sz w:val="18"/>
      <w:szCs w:val="18"/>
      <w:lang w:val="zh-CN"/>
    </w:rPr>
  </w:style>
  <w:style w:type="paragraph" w:styleId="ab">
    <w:name w:val="footer"/>
    <w:basedOn w:val="a"/>
    <w:link w:val="ac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  <w:lang w:val="zh-CN"/>
    </w:rPr>
  </w:style>
  <w:style w:type="paragraph" w:styleId="ad">
    <w:name w:val="header"/>
    <w:basedOn w:val="a"/>
    <w:link w:val="ae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  <w:lang w:val="zh-CN"/>
    </w:rPr>
  </w:style>
  <w:style w:type="paragraph" w:styleId="21">
    <w:name w:val="Body Text 2"/>
    <w:basedOn w:val="a"/>
    <w:link w:val="22"/>
    <w:pPr>
      <w:spacing w:after="120" w:line="480" w:lineRule="auto"/>
    </w:pPr>
    <w:rPr>
      <w:kern w:val="0"/>
      <w:sz w:val="20"/>
      <w:szCs w:val="20"/>
      <w:lang w:val="zh-CN"/>
    </w:rPr>
  </w:style>
  <w:style w:type="paragraph" w:styleId="af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af0">
    <w:name w:val="Table Grid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1">
    <w:name w:val="Table Professional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af2">
    <w:name w:val="page number"/>
  </w:style>
  <w:style w:type="character" w:styleId="af3">
    <w:name w:val="Hyperlink"/>
    <w:rPr>
      <w:color w:val="0000FF"/>
      <w:u w:val="single"/>
    </w:rPr>
  </w:style>
  <w:style w:type="character" w:customStyle="1" w:styleId="20">
    <w:name w:val="标题 2 字符"/>
    <w:basedOn w:val="a0"/>
    <w:link w:val="2"/>
    <w:rPr>
      <w:rFonts w:ascii="Arial" w:eastAsia="黑体" w:hAnsi="Arial" w:cs="Times New Roman"/>
      <w:b/>
      <w:bCs/>
      <w:sz w:val="28"/>
      <w:szCs w:val="32"/>
      <w:lang w:val="zh-CN" w:eastAsia="zh-CN"/>
    </w:rPr>
  </w:style>
  <w:style w:type="character" w:customStyle="1" w:styleId="ae">
    <w:name w:val="页眉 字符"/>
    <w:basedOn w:val="a0"/>
    <w:link w:val="ad"/>
    <w:uiPriority w:val="99"/>
    <w:rPr>
      <w:rFonts w:ascii="Calibri" w:eastAsia="宋体" w:hAnsi="Calibri" w:cs="Times New Roman"/>
      <w:kern w:val="0"/>
      <w:sz w:val="18"/>
      <w:szCs w:val="18"/>
      <w:lang w:val="zh-CN" w:eastAsia="zh-CN"/>
    </w:rPr>
  </w:style>
  <w:style w:type="character" w:customStyle="1" w:styleId="ac">
    <w:name w:val="页脚 字符"/>
    <w:basedOn w:val="a0"/>
    <w:link w:val="ab"/>
    <w:uiPriority w:val="99"/>
    <w:qFormat/>
    <w:rPr>
      <w:rFonts w:ascii="Calibri" w:eastAsia="宋体" w:hAnsi="Calibri" w:cs="Times New Roman"/>
      <w:kern w:val="0"/>
      <w:sz w:val="18"/>
      <w:szCs w:val="18"/>
      <w:lang w:val="zh-CN" w:eastAsia="zh-CN"/>
    </w:rPr>
  </w:style>
  <w:style w:type="character" w:customStyle="1" w:styleId="aa">
    <w:name w:val="批注框文本 字符"/>
    <w:basedOn w:val="a0"/>
    <w:link w:val="a9"/>
    <w:rPr>
      <w:rFonts w:ascii="Times New Roman" w:eastAsia="宋体" w:hAnsi="Times New Roman" w:cs="Times New Roman"/>
      <w:kern w:val="0"/>
      <w:sz w:val="18"/>
      <w:szCs w:val="18"/>
      <w:lang w:val="zh-CN" w:eastAsia="zh-CN"/>
    </w:rPr>
  </w:style>
  <w:style w:type="paragraph" w:customStyle="1" w:styleId="content5">
    <w:name w:val="content5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customStyle="1" w:styleId="a6">
    <w:name w:val="纯文本 字符"/>
    <w:basedOn w:val="a0"/>
    <w:link w:val="a5"/>
    <w:rPr>
      <w:rFonts w:ascii="宋体" w:eastAsia="宋体" w:hAnsi="Courier New" w:cs="Times New Roman"/>
      <w:kern w:val="0"/>
      <w:sz w:val="20"/>
      <w:szCs w:val="21"/>
    </w:rPr>
  </w:style>
  <w:style w:type="table" w:customStyle="1" w:styleId="1">
    <w:name w:val="网格型1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2">
    <w:name w:val="正文文本 2 字符"/>
    <w:basedOn w:val="a0"/>
    <w:link w:val="21"/>
    <w:rPr>
      <w:rFonts w:ascii="Times New Roman" w:eastAsia="宋体" w:hAnsi="Times New Roman" w:cs="Times New Roman"/>
      <w:kern w:val="0"/>
      <w:sz w:val="20"/>
      <w:szCs w:val="20"/>
      <w:lang w:val="zh-CN" w:eastAsia="zh-CN"/>
    </w:rPr>
  </w:style>
  <w:style w:type="table" w:customStyle="1" w:styleId="23">
    <w:name w:val="网格型2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List Paragraph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table" w:customStyle="1" w:styleId="4">
    <w:name w:val="网格型4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正文文本缩进 字符"/>
    <w:basedOn w:val="a0"/>
    <w:link w:val="a3"/>
    <w:rPr>
      <w:rFonts w:ascii="Times New Roman" w:eastAsia="宋体" w:hAnsi="Times New Roman" w:cs="Times New Roman"/>
      <w:kern w:val="0"/>
      <w:sz w:val="20"/>
      <w:szCs w:val="24"/>
      <w:lang w:val="zh-CN" w:eastAsia="zh-CN"/>
    </w:rPr>
  </w:style>
  <w:style w:type="paragraph" w:customStyle="1" w:styleId="p0">
    <w:name w:val="p0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headline-content2">
    <w:name w:val="headline-content2"/>
  </w:style>
  <w:style w:type="paragraph" w:customStyle="1" w:styleId="CharCharCharCharCharCharChar">
    <w:name w:val="Char Char Char Char Char Char Char"/>
    <w:basedOn w:val="a"/>
    <w:pPr>
      <w:tabs>
        <w:tab w:val="left" w:pos="360"/>
      </w:tabs>
    </w:pPr>
  </w:style>
  <w:style w:type="table" w:customStyle="1" w:styleId="5">
    <w:name w:val="网格型5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日期 字符"/>
    <w:basedOn w:val="a0"/>
    <w:link w:val="a7"/>
    <w:qFormat/>
    <w:rPr>
      <w:rFonts w:ascii="Times New Roman" w:eastAsia="宋体" w:hAnsi="Times New Roman" w:cs="Times New Roman"/>
      <w:szCs w:val="20"/>
      <w:lang w:val="zh-C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Administrator</cp:lastModifiedBy>
  <cp:revision>6</cp:revision>
  <dcterms:created xsi:type="dcterms:W3CDTF">2021-01-27T03:09:00Z</dcterms:created>
  <dcterms:modified xsi:type="dcterms:W3CDTF">2021-01-31T01:52:00Z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