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3F" w:rsidRDefault="000649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《宠物养护与疾病防治》实训项目</w:t>
      </w:r>
    </w:p>
    <w:p w:rsidR="00F6643F" w:rsidRDefault="00064901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实施和技能考核方案</w:t>
      </w:r>
    </w:p>
    <w:p w:rsidR="00F6643F" w:rsidRDefault="00064901">
      <w:pPr>
        <w:tabs>
          <w:tab w:val="left" w:pos="420"/>
        </w:tabs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项目</w:t>
      </w:r>
      <w:r w:rsidR="007A3999">
        <w:rPr>
          <w:rFonts w:ascii="宋体" w:hAnsi="宋体" w:hint="eastAsia"/>
          <w:b/>
          <w:sz w:val="32"/>
          <w:szCs w:val="32"/>
        </w:rPr>
        <w:t>十八</w:t>
      </w:r>
      <w:r>
        <w:rPr>
          <w:rFonts w:ascii="宋体" w:hAnsi="宋体" w:hint="eastAsia"/>
          <w:b/>
          <w:sz w:val="32"/>
          <w:szCs w:val="32"/>
        </w:rPr>
        <w:t xml:space="preserve">  犬猫静脉注射及输液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一、技能目标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通过实训掌握犬猫静脉注射及输液法。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二、教学资源准备</w:t>
      </w:r>
    </w:p>
    <w:p w:rsidR="00F6643F" w:rsidRDefault="00064901">
      <w:pPr>
        <w:ind w:firstLineChars="200" w:firstLine="562"/>
        <w:outlineLvl w:val="0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动物：犬、猫。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器材：一次性注射器（5ml、10ml）、75%酒精棉球、结扎用橡胶管、一次性静脉输液用吊桶（带输液管）、头皮针、留置针、0.9%生理盐水、剪毛剪、纸胶布、犬猫保定架等。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（二）教学场所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F6643F" w:rsidRDefault="00064901">
      <w:pPr>
        <w:ind w:firstLineChars="200" w:firstLine="602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F6643F" w:rsidRDefault="00064901">
      <w:pPr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注射部位为</w:t>
      </w:r>
      <w:r>
        <w:rPr>
          <w:rFonts w:ascii="宋体" w:hAnsi="宋体" w:hint="eastAsia"/>
          <w:sz w:val="24"/>
        </w:rPr>
        <w:t>后肢外侧小隐静脉注射法，前肢内侧头静脉注射法。操作步骤包括：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输液器准备：于吊桶内注入生理盐水100ml左右，按压马菲氏管使管内储满一半药液，打开调速伐使输液管空气排空。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注射部位准备：于注射部位上游结扎阻断血流，使静脉怒张。然后剪毛、酒精棉消毒。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 进针：头皮针沿静脉走向进针，见回血通畅即解开结扎胶带，打开调速伐，观察滴速是否正常，如滴速过慢则应检查针头是否在血管内（回血检查法）。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 固定：用透气胶带固定针头，固定时防止针头移动刺破静脉。留置针固定时应防滑脱，并迅速安装肝素帽，注入1%肝素0.3-0.5ml防凝固。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 检查回血：关闭调速伐，按压输液胶管看是否回血通畅，回血通畅说明操作成功。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6. 留置针的应用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（1）留置针进针见回血后只需将软管推入静脉内，然后用胶带固定后方可拔去针芯，并迅速安装肝素帽。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（2）向肝素帽内注入1%肝素0.3</w:t>
      </w:r>
      <w:r>
        <w:rPr>
          <w:rFonts w:ascii="宋体" w:hAnsi="宋体"/>
          <w:sz w:val="24"/>
        </w:rPr>
        <w:t>—</w:t>
      </w:r>
      <w:r>
        <w:rPr>
          <w:rFonts w:ascii="宋体" w:hAnsi="宋体" w:hint="eastAsia"/>
          <w:sz w:val="24"/>
        </w:rPr>
        <w:t>0.5ml防凝固，将头皮针插入肝素帽内，打开调速伐输液。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（3）用胶带对留置针再进行可靠的固定，输液完成后再向肝素帽内注入肝素防凝固。</w:t>
      </w:r>
    </w:p>
    <w:p w:rsidR="00F6643F" w:rsidRDefault="00064901">
      <w:pPr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【注意事项】</w:t>
      </w:r>
    </w:p>
    <w:p w:rsidR="00F6643F" w:rsidRDefault="00064901">
      <w:pPr>
        <w:tabs>
          <w:tab w:val="left" w:pos="780"/>
        </w:tabs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1. 严格遵守无菌操作规程，对所有注射用具及注射部位，均应严密消毒。</w:t>
      </w:r>
    </w:p>
    <w:p w:rsidR="00F6643F" w:rsidRDefault="00064901">
      <w:pPr>
        <w:tabs>
          <w:tab w:val="left" w:pos="780"/>
        </w:tabs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进针时要注意检查针头是否畅通，当反复刺入时，常被组织块或血凝块堵塞，应随时更换针头。</w:t>
      </w:r>
    </w:p>
    <w:p w:rsidR="00F6643F" w:rsidRDefault="00064901">
      <w:pPr>
        <w:tabs>
          <w:tab w:val="left" w:pos="780"/>
        </w:tabs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 进针时要看清脉管径路，明确注射部位，准确一针见血，防止乱刺，以免引起局部血肿或静脉炎。</w:t>
      </w:r>
    </w:p>
    <w:p w:rsidR="00F6643F" w:rsidRDefault="00064901">
      <w:pPr>
        <w:tabs>
          <w:tab w:val="left" w:pos="780"/>
        </w:tabs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 混合注入多种药液时，应注意配伍禁忌，油类制剂不能作静脉内注射。</w:t>
      </w:r>
    </w:p>
    <w:p w:rsidR="00F6643F" w:rsidRDefault="00064901">
      <w:pPr>
        <w:tabs>
          <w:tab w:val="left" w:pos="780"/>
        </w:tabs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 大量输液时，注射速度不宜过快，以每分钟20～40ml为宜。冬天药液要加温至动物体温程度。</w:t>
      </w:r>
    </w:p>
    <w:p w:rsidR="00F6643F" w:rsidRDefault="00064901">
      <w:pPr>
        <w:tabs>
          <w:tab w:val="left" w:pos="780"/>
        </w:tabs>
        <w:ind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 w:val="24"/>
        </w:rPr>
        <w:t>6. 输液过程中，要经常注意动物表现，如有骚动、出汗、气喘、肌肉震颤等征象时，应及时停止注射；当发现液体输入突然过慢或停止以及注射局部明显肿胀时，应检查回血</w:t>
      </w:r>
      <w:r>
        <w:rPr>
          <w:rFonts w:ascii="宋体" w:hAnsi="宋体" w:hint="eastAsia"/>
          <w:szCs w:val="21"/>
        </w:rPr>
        <w:t>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四、技能考核内容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掌握犬猫的静脉注射技术。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掌握留置针的应用。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五、操作方法与考核标准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（一）操作方法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边演示边讲解犬猫静脉注射和留置针的使用方法。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8"/>
        <w:gridCol w:w="1276"/>
        <w:gridCol w:w="709"/>
        <w:gridCol w:w="3413"/>
        <w:gridCol w:w="737"/>
        <w:gridCol w:w="737"/>
        <w:gridCol w:w="890"/>
      </w:tblGrid>
      <w:tr w:rsidR="00F6643F">
        <w:trPr>
          <w:cantSplit/>
        </w:trPr>
        <w:tc>
          <w:tcPr>
            <w:tcW w:w="777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考核内容及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分数分配</w:t>
            </w:r>
          </w:p>
        </w:tc>
        <w:tc>
          <w:tcPr>
            <w:tcW w:w="694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2243" w:type="pct"/>
            <w:gridSpan w:val="2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F6643F">
        <w:trPr>
          <w:cantSplit/>
        </w:trPr>
        <w:tc>
          <w:tcPr>
            <w:tcW w:w="777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694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8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F6643F">
        <w:trPr>
          <w:cantSplit/>
          <w:trHeight w:val="320"/>
        </w:trPr>
        <w:tc>
          <w:tcPr>
            <w:tcW w:w="77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 掌握犬猫的静脉注射技术；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 掌握留置针的应用。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（100分）</w:t>
            </w:r>
          </w:p>
        </w:tc>
        <w:tc>
          <w:tcPr>
            <w:tcW w:w="69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掌握犬猫静脉注射技术</w:t>
            </w:r>
          </w:p>
        </w:tc>
        <w:tc>
          <w:tcPr>
            <w:tcW w:w="38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60</w:t>
            </w:r>
          </w:p>
        </w:tc>
        <w:tc>
          <w:tcPr>
            <w:tcW w:w="18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输液器准备操作正确得10分。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单人操作考核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10min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F6643F">
        <w:trPr>
          <w:cantSplit/>
          <w:trHeight w:val="320"/>
        </w:trPr>
        <w:tc>
          <w:tcPr>
            <w:tcW w:w="77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69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rPr>
                <w:rFonts w:ascii="宋体" w:hAnsi="宋体"/>
                <w:sz w:val="24"/>
              </w:rPr>
            </w:pPr>
          </w:p>
        </w:tc>
        <w:tc>
          <w:tcPr>
            <w:tcW w:w="38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8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注射部位准备正确得10分。</w:t>
            </w: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320"/>
        </w:trPr>
        <w:tc>
          <w:tcPr>
            <w:tcW w:w="77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69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rPr>
                <w:rFonts w:ascii="宋体" w:hAnsi="宋体"/>
                <w:sz w:val="24"/>
              </w:rPr>
            </w:pPr>
          </w:p>
        </w:tc>
        <w:tc>
          <w:tcPr>
            <w:tcW w:w="38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8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进针方法正确正确得20分。</w:t>
            </w: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320"/>
        </w:trPr>
        <w:tc>
          <w:tcPr>
            <w:tcW w:w="77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rPr>
                <w:rFonts w:ascii="宋体" w:hAnsi="宋体"/>
                <w:sz w:val="24"/>
              </w:rPr>
            </w:pPr>
          </w:p>
        </w:tc>
        <w:tc>
          <w:tcPr>
            <w:tcW w:w="69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rPr>
                <w:rFonts w:ascii="宋体" w:hAnsi="宋体"/>
                <w:sz w:val="24"/>
              </w:rPr>
            </w:pPr>
          </w:p>
        </w:tc>
        <w:tc>
          <w:tcPr>
            <w:tcW w:w="38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8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固定方法正确得20分</w:t>
            </w: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0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48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F6643F">
        <w:trPr>
          <w:cantSplit/>
          <w:trHeight w:val="400"/>
        </w:trPr>
        <w:tc>
          <w:tcPr>
            <w:tcW w:w="777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69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掌握犬猫留置针的应用</w:t>
            </w:r>
          </w:p>
        </w:tc>
        <w:tc>
          <w:tcPr>
            <w:tcW w:w="38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40</w:t>
            </w:r>
          </w:p>
        </w:tc>
        <w:tc>
          <w:tcPr>
            <w:tcW w:w="18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留置针进针方法正确得20分。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F6643F">
        <w:trPr>
          <w:cantSplit/>
          <w:trHeight w:val="400"/>
        </w:trPr>
        <w:tc>
          <w:tcPr>
            <w:tcW w:w="777" w:type="pct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694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rPr>
                <w:rFonts w:ascii="宋体" w:hAnsi="宋体"/>
                <w:sz w:val="24"/>
              </w:rPr>
            </w:pPr>
          </w:p>
        </w:tc>
        <w:tc>
          <w:tcPr>
            <w:tcW w:w="38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85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留置针固定方法正确的20分。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F6643F" w:rsidRDefault="00F6643F">
      <w:pPr>
        <w:rPr>
          <w:rFonts w:ascii="宋体" w:hAnsi="宋体"/>
          <w:bCs/>
          <w:sz w:val="32"/>
          <w:szCs w:val="32"/>
        </w:rPr>
      </w:pPr>
      <w:bookmarkStart w:id="0" w:name="_GoBack"/>
      <w:bookmarkEnd w:id="0"/>
    </w:p>
    <w:sectPr w:rsidR="00F6643F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D7C" w:rsidRDefault="00DF6D7C" w:rsidP="00CA58C6">
      <w:r>
        <w:separator/>
      </w:r>
    </w:p>
  </w:endnote>
  <w:endnote w:type="continuationSeparator" w:id="0">
    <w:p w:rsidR="00DF6D7C" w:rsidRDefault="00DF6D7C" w:rsidP="00CA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D7C" w:rsidRDefault="00DF6D7C" w:rsidP="00CA58C6">
      <w:r>
        <w:separator/>
      </w:r>
    </w:p>
  </w:footnote>
  <w:footnote w:type="continuationSeparator" w:id="0">
    <w:p w:rsidR="00DF6D7C" w:rsidRDefault="00DF6D7C" w:rsidP="00CA5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A38F9"/>
    <w:multiLevelType w:val="multilevel"/>
    <w:tmpl w:val="4B8A38F9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3587505"/>
    <w:multiLevelType w:val="singleLevel"/>
    <w:tmpl w:val="53587505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535A2E1E"/>
    <w:multiLevelType w:val="singleLevel"/>
    <w:tmpl w:val="535A2E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F"/>
    <w:rsid w:val="000567FC"/>
    <w:rsid w:val="00064901"/>
    <w:rsid w:val="00085167"/>
    <w:rsid w:val="000C03AC"/>
    <w:rsid w:val="00333EE3"/>
    <w:rsid w:val="003F1EAC"/>
    <w:rsid w:val="00484720"/>
    <w:rsid w:val="00526742"/>
    <w:rsid w:val="006931FE"/>
    <w:rsid w:val="007A3999"/>
    <w:rsid w:val="00841318"/>
    <w:rsid w:val="00CA58C6"/>
    <w:rsid w:val="00D27962"/>
    <w:rsid w:val="00DF6D7C"/>
    <w:rsid w:val="00EF63EC"/>
    <w:rsid w:val="00F4245F"/>
    <w:rsid w:val="00F6643F"/>
    <w:rsid w:val="00FE27F2"/>
    <w:rsid w:val="02003ADB"/>
    <w:rsid w:val="033B2249"/>
    <w:rsid w:val="04856F0F"/>
    <w:rsid w:val="0516118C"/>
    <w:rsid w:val="06DC2ABB"/>
    <w:rsid w:val="06E25AD4"/>
    <w:rsid w:val="06F10AA2"/>
    <w:rsid w:val="071D6C6E"/>
    <w:rsid w:val="08203011"/>
    <w:rsid w:val="08AC674B"/>
    <w:rsid w:val="0A4C53EF"/>
    <w:rsid w:val="0B123FAB"/>
    <w:rsid w:val="0B18102D"/>
    <w:rsid w:val="0D2B48D5"/>
    <w:rsid w:val="0FDA6279"/>
    <w:rsid w:val="0FE11F20"/>
    <w:rsid w:val="119645C3"/>
    <w:rsid w:val="11D10A49"/>
    <w:rsid w:val="13806C58"/>
    <w:rsid w:val="14941AED"/>
    <w:rsid w:val="152A5E2C"/>
    <w:rsid w:val="15395636"/>
    <w:rsid w:val="156A1130"/>
    <w:rsid w:val="15966BAB"/>
    <w:rsid w:val="15BD683E"/>
    <w:rsid w:val="17FF616D"/>
    <w:rsid w:val="199B4905"/>
    <w:rsid w:val="19B6535F"/>
    <w:rsid w:val="19C303E5"/>
    <w:rsid w:val="19F761A4"/>
    <w:rsid w:val="1A9442C6"/>
    <w:rsid w:val="1C422200"/>
    <w:rsid w:val="1C644437"/>
    <w:rsid w:val="1D456594"/>
    <w:rsid w:val="1D5D4EDC"/>
    <w:rsid w:val="1DD03445"/>
    <w:rsid w:val="1E0D2187"/>
    <w:rsid w:val="1ECF0D25"/>
    <w:rsid w:val="1EFC1D01"/>
    <w:rsid w:val="1F373279"/>
    <w:rsid w:val="2128557E"/>
    <w:rsid w:val="220B1961"/>
    <w:rsid w:val="2244530B"/>
    <w:rsid w:val="231B556E"/>
    <w:rsid w:val="263C31BE"/>
    <w:rsid w:val="26D56CEE"/>
    <w:rsid w:val="26F80E9B"/>
    <w:rsid w:val="2708730F"/>
    <w:rsid w:val="28F77A23"/>
    <w:rsid w:val="296D4E81"/>
    <w:rsid w:val="29FB4CFC"/>
    <w:rsid w:val="2A7352E6"/>
    <w:rsid w:val="2A851DB0"/>
    <w:rsid w:val="2B6A152F"/>
    <w:rsid w:val="2BD159D8"/>
    <w:rsid w:val="2CFD5E4E"/>
    <w:rsid w:val="2D864178"/>
    <w:rsid w:val="2D8F04DE"/>
    <w:rsid w:val="2E143377"/>
    <w:rsid w:val="2EFC1BC6"/>
    <w:rsid w:val="2FC50C8D"/>
    <w:rsid w:val="2FCC6CC4"/>
    <w:rsid w:val="30687F45"/>
    <w:rsid w:val="3127091E"/>
    <w:rsid w:val="325A53BF"/>
    <w:rsid w:val="32751C70"/>
    <w:rsid w:val="33F5355D"/>
    <w:rsid w:val="35141560"/>
    <w:rsid w:val="368B3A32"/>
    <w:rsid w:val="36C878BA"/>
    <w:rsid w:val="3C3C0855"/>
    <w:rsid w:val="3CBC34EC"/>
    <w:rsid w:val="3E446F01"/>
    <w:rsid w:val="3F7A36E7"/>
    <w:rsid w:val="403C5E62"/>
    <w:rsid w:val="41CC5654"/>
    <w:rsid w:val="42425FEE"/>
    <w:rsid w:val="42861C9A"/>
    <w:rsid w:val="4340447C"/>
    <w:rsid w:val="449272AD"/>
    <w:rsid w:val="47150DBD"/>
    <w:rsid w:val="474A4E6B"/>
    <w:rsid w:val="476B112A"/>
    <w:rsid w:val="49691340"/>
    <w:rsid w:val="49765E2B"/>
    <w:rsid w:val="49945BB0"/>
    <w:rsid w:val="49A34A39"/>
    <w:rsid w:val="4B3F5321"/>
    <w:rsid w:val="4F5445D3"/>
    <w:rsid w:val="4F693086"/>
    <w:rsid w:val="510F2D14"/>
    <w:rsid w:val="512012E0"/>
    <w:rsid w:val="5311194D"/>
    <w:rsid w:val="534A25E3"/>
    <w:rsid w:val="536C5361"/>
    <w:rsid w:val="54534E81"/>
    <w:rsid w:val="5634617C"/>
    <w:rsid w:val="56451BC2"/>
    <w:rsid w:val="56C37883"/>
    <w:rsid w:val="57FA64B3"/>
    <w:rsid w:val="5AAB653E"/>
    <w:rsid w:val="5B3821D3"/>
    <w:rsid w:val="5DC02C09"/>
    <w:rsid w:val="5E6B6A21"/>
    <w:rsid w:val="5E703611"/>
    <w:rsid w:val="5FBD63BD"/>
    <w:rsid w:val="61521042"/>
    <w:rsid w:val="627A6CDE"/>
    <w:rsid w:val="634E3415"/>
    <w:rsid w:val="639772E4"/>
    <w:rsid w:val="64550248"/>
    <w:rsid w:val="647F5614"/>
    <w:rsid w:val="67B61FCF"/>
    <w:rsid w:val="67BE3B2E"/>
    <w:rsid w:val="6C327E08"/>
    <w:rsid w:val="6DD62C21"/>
    <w:rsid w:val="6E504710"/>
    <w:rsid w:val="6E9B5354"/>
    <w:rsid w:val="6FB31FB2"/>
    <w:rsid w:val="707F60F8"/>
    <w:rsid w:val="71D97B70"/>
    <w:rsid w:val="72264172"/>
    <w:rsid w:val="72C91140"/>
    <w:rsid w:val="737B17BB"/>
    <w:rsid w:val="740744D9"/>
    <w:rsid w:val="756931AE"/>
    <w:rsid w:val="78BA6524"/>
    <w:rsid w:val="797D28D4"/>
    <w:rsid w:val="797E37AB"/>
    <w:rsid w:val="7A7D4002"/>
    <w:rsid w:val="7B305EF8"/>
    <w:rsid w:val="7BF770F0"/>
    <w:rsid w:val="7C395CC1"/>
    <w:rsid w:val="7D396B55"/>
    <w:rsid w:val="7D414883"/>
    <w:rsid w:val="7FA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A3D789C4-A94E-4E3D-A535-54240177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120"/>
      <w:ind w:leftChars="200" w:left="420"/>
    </w:pPr>
    <w:rPr>
      <w:kern w:val="0"/>
      <w:sz w:val="20"/>
      <w:lang w:val="zh-CN"/>
    </w:rPr>
  </w:style>
  <w:style w:type="paragraph" w:styleId="a5">
    <w:name w:val="Plain Text"/>
    <w:link w:val="a6"/>
    <w:rPr>
      <w:rFonts w:ascii="宋体" w:eastAsia="宋体" w:hAnsi="Courier New" w:cs="Times New Roman"/>
      <w:szCs w:val="21"/>
    </w:rPr>
  </w:style>
  <w:style w:type="paragraph" w:styleId="a7">
    <w:name w:val="Date"/>
    <w:basedOn w:val="a"/>
    <w:next w:val="a"/>
    <w:link w:val="a8"/>
    <w:rPr>
      <w:szCs w:val="20"/>
      <w:lang w:val="zh-CN"/>
    </w:rPr>
  </w:style>
  <w:style w:type="paragraph" w:styleId="a9">
    <w:name w:val="Balloon Text"/>
    <w:basedOn w:val="a"/>
    <w:link w:val="aa"/>
    <w:unhideWhenUsed/>
    <w:rPr>
      <w:kern w:val="0"/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/>
    </w:rPr>
  </w:style>
  <w:style w:type="paragraph" w:styleId="21">
    <w:name w:val="Body Text 2"/>
    <w:basedOn w:val="a"/>
    <w:link w:val="22"/>
    <w:pPr>
      <w:spacing w:after="120" w:line="480" w:lineRule="auto"/>
    </w:pPr>
    <w:rPr>
      <w:kern w:val="0"/>
      <w:sz w:val="20"/>
      <w:szCs w:val="20"/>
      <w:lang w:val="zh-CN"/>
    </w:rPr>
  </w:style>
  <w:style w:type="paragraph" w:styleId="af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Professional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2">
    <w:name w:val="page number"/>
  </w:style>
  <w:style w:type="character" w:styleId="af3">
    <w:name w:val="Hyperlink"/>
    <w:rPr>
      <w:color w:val="0000FF"/>
      <w:u w:val="single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28"/>
      <w:szCs w:val="32"/>
      <w:lang w:val="zh-CN" w:eastAsia="zh-CN"/>
    </w:rPr>
  </w:style>
  <w:style w:type="character" w:customStyle="1" w:styleId="ae">
    <w:name w:val="页眉 字符"/>
    <w:basedOn w:val="a0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c">
    <w:name w:val="页脚 字符"/>
    <w:basedOn w:val="a0"/>
    <w:link w:val="ab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a">
    <w:name w:val="批注框文本 字符"/>
    <w:basedOn w:val="a0"/>
    <w:link w:val="a9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paragraph" w:customStyle="1" w:styleId="content5">
    <w:name w:val="conte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kern w:val="0"/>
      <w:sz w:val="20"/>
      <w:szCs w:val="21"/>
    </w:rPr>
  </w:style>
  <w:style w:type="table" w:customStyle="1" w:styleId="1">
    <w:name w:val="网格型1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正文文本 2 字符"/>
    <w:basedOn w:val="a0"/>
    <w:link w:val="2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table" w:customStyle="1" w:styleId="23">
    <w:name w:val="网格型2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line-content2">
    <w:name w:val="headline-content2"/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</w:style>
  <w:style w:type="table" w:customStyle="1" w:styleId="5">
    <w:name w:val="网格型5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qFormat/>
    <w:rPr>
      <w:rFonts w:ascii="Times New Roman" w:eastAsia="宋体" w:hAnsi="Times New Roman" w:cs="Times New Roman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Administrator</cp:lastModifiedBy>
  <cp:revision>8</cp:revision>
  <dcterms:created xsi:type="dcterms:W3CDTF">2021-01-27T03:09:00Z</dcterms:created>
  <dcterms:modified xsi:type="dcterms:W3CDTF">2021-01-31T02:28:00Z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